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95" w:rsidRDefault="00134240" w:rsidP="000B33CD">
      <w:pPr>
        <w:pStyle w:val="a7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电气</w:t>
      </w:r>
      <w:r w:rsidR="00C91A36">
        <w:rPr>
          <w:rFonts w:ascii="黑体" w:eastAsia="黑体" w:hAnsi="黑体" w:hint="eastAsia"/>
          <w:sz w:val="36"/>
          <w:szCs w:val="36"/>
        </w:rPr>
        <w:t>信息</w:t>
      </w:r>
      <w:r>
        <w:rPr>
          <w:rFonts w:ascii="黑体" w:eastAsia="黑体" w:hAnsi="黑体" w:hint="eastAsia"/>
          <w:sz w:val="36"/>
          <w:szCs w:val="36"/>
        </w:rPr>
        <w:t>工程学院</w:t>
      </w:r>
      <w:r w:rsidR="000C5495" w:rsidRPr="000C5495">
        <w:rPr>
          <w:rFonts w:ascii="黑体" w:eastAsia="黑体" w:hAnsi="黑体" w:hint="eastAsia"/>
          <w:sz w:val="36"/>
          <w:szCs w:val="36"/>
        </w:rPr>
        <w:t>教学资料</w:t>
      </w:r>
      <w:r>
        <w:rPr>
          <w:rFonts w:ascii="黑体" w:eastAsia="黑体" w:hAnsi="黑体" w:hint="eastAsia"/>
          <w:sz w:val="36"/>
          <w:szCs w:val="36"/>
        </w:rPr>
        <w:t>归档</w:t>
      </w:r>
      <w:r w:rsidR="00972431">
        <w:rPr>
          <w:rFonts w:ascii="黑体" w:eastAsia="黑体" w:hAnsi="黑体" w:hint="eastAsia"/>
          <w:sz w:val="36"/>
          <w:szCs w:val="36"/>
        </w:rPr>
        <w:t>实施</w:t>
      </w:r>
      <w:r w:rsidR="002D26A3">
        <w:rPr>
          <w:rFonts w:ascii="黑体" w:eastAsia="黑体" w:hAnsi="黑体" w:hint="eastAsia"/>
          <w:sz w:val="36"/>
          <w:szCs w:val="36"/>
        </w:rPr>
        <w:t>细则</w:t>
      </w:r>
    </w:p>
    <w:p w:rsidR="00132660" w:rsidRDefault="00E005E2" w:rsidP="000B33CD">
      <w:pPr>
        <w:pStyle w:val="a7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011C9B" w:rsidRPr="00CC7659" w:rsidRDefault="00011C9B" w:rsidP="00CC7659">
      <w:pPr>
        <w:pStyle w:val="a7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为进一步规范教学管理，结合校教〔201</w:t>
      </w:r>
      <w:r w:rsidR="00CC7659" w:rsidRPr="00CC7659">
        <w:rPr>
          <w:rFonts w:asciiTheme="minorEastAsia" w:hAnsiTheme="minorEastAsia" w:hint="eastAsia"/>
          <w:sz w:val="24"/>
          <w:szCs w:val="24"/>
        </w:rPr>
        <w:t>9</w:t>
      </w:r>
      <w:r w:rsidRPr="00CC7659">
        <w:rPr>
          <w:rFonts w:asciiTheme="minorEastAsia" w:hAnsiTheme="minorEastAsia" w:hint="eastAsia"/>
          <w:sz w:val="24"/>
          <w:szCs w:val="24"/>
        </w:rPr>
        <w:t>〕</w:t>
      </w:r>
      <w:r w:rsidR="00CC7659" w:rsidRPr="00CC7659">
        <w:rPr>
          <w:rFonts w:asciiTheme="minorEastAsia" w:hAnsiTheme="minorEastAsia" w:hint="eastAsia"/>
          <w:sz w:val="24"/>
          <w:szCs w:val="24"/>
        </w:rPr>
        <w:t>23</w:t>
      </w:r>
      <w:r w:rsidRPr="00CC7659">
        <w:rPr>
          <w:rFonts w:asciiTheme="minorEastAsia" w:hAnsiTheme="minorEastAsia" w:hint="eastAsia"/>
          <w:sz w:val="24"/>
          <w:szCs w:val="24"/>
        </w:rPr>
        <w:t>号文《</w:t>
      </w:r>
      <w:r w:rsidR="00CC7659" w:rsidRPr="00CC7659">
        <w:rPr>
          <w:rFonts w:asciiTheme="minorEastAsia" w:hAnsiTheme="minorEastAsia"/>
          <w:sz w:val="24"/>
          <w:szCs w:val="24"/>
        </w:rPr>
        <w:t>常州工学院课程教学资料整理与存档的基本要求（修订）</w:t>
      </w:r>
      <w:r w:rsidRPr="00CC7659">
        <w:rPr>
          <w:rFonts w:asciiTheme="minorEastAsia" w:hAnsiTheme="minorEastAsia" w:hint="eastAsia"/>
          <w:sz w:val="24"/>
          <w:szCs w:val="24"/>
        </w:rPr>
        <w:t>》的精神，</w:t>
      </w:r>
      <w:r w:rsidR="00C96F3A">
        <w:rPr>
          <w:rFonts w:asciiTheme="minorEastAsia" w:hAnsiTheme="minorEastAsia" w:hint="eastAsia"/>
          <w:sz w:val="24"/>
          <w:szCs w:val="24"/>
        </w:rPr>
        <w:t>现</w:t>
      </w:r>
      <w:r w:rsidRPr="00CC7659">
        <w:rPr>
          <w:rFonts w:asciiTheme="minorEastAsia" w:hAnsiTheme="minorEastAsia" w:hint="eastAsia"/>
          <w:sz w:val="24"/>
          <w:szCs w:val="24"/>
        </w:rPr>
        <w:t>制定出电气</w:t>
      </w:r>
      <w:r w:rsidR="00CC7659" w:rsidRPr="00CC7659">
        <w:rPr>
          <w:rFonts w:asciiTheme="minorEastAsia" w:hAnsiTheme="minorEastAsia" w:hint="eastAsia"/>
          <w:sz w:val="24"/>
          <w:szCs w:val="24"/>
        </w:rPr>
        <w:t>信息</w:t>
      </w:r>
      <w:r w:rsidRPr="00CC7659">
        <w:rPr>
          <w:rFonts w:asciiTheme="minorEastAsia" w:hAnsiTheme="minorEastAsia" w:hint="eastAsia"/>
          <w:sz w:val="24"/>
          <w:szCs w:val="24"/>
        </w:rPr>
        <w:t>工程学院教学资料归档整理的</w:t>
      </w:r>
      <w:r w:rsidR="00972431" w:rsidRPr="00CC7659">
        <w:rPr>
          <w:rFonts w:asciiTheme="minorEastAsia" w:hAnsiTheme="minorEastAsia" w:hint="eastAsia"/>
          <w:sz w:val="24"/>
          <w:szCs w:val="24"/>
        </w:rPr>
        <w:t>实施</w:t>
      </w:r>
      <w:r w:rsidR="002D26A3" w:rsidRPr="00CC7659">
        <w:rPr>
          <w:rFonts w:asciiTheme="minorEastAsia" w:hAnsiTheme="minorEastAsia" w:hint="eastAsia"/>
          <w:sz w:val="24"/>
          <w:szCs w:val="24"/>
        </w:rPr>
        <w:t>细则</w:t>
      </w:r>
      <w:r w:rsidRPr="00CC7659">
        <w:rPr>
          <w:rFonts w:asciiTheme="minorEastAsia" w:hAnsiTheme="minorEastAsia" w:hint="eastAsia"/>
          <w:sz w:val="24"/>
          <w:szCs w:val="24"/>
        </w:rPr>
        <w:t>，请遵照执行。</w:t>
      </w:r>
    </w:p>
    <w:p w:rsidR="002D26A3" w:rsidRPr="00CC7659" w:rsidRDefault="002D26A3" w:rsidP="00CC7659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一、总体要求</w:t>
      </w:r>
    </w:p>
    <w:p w:rsidR="002D26A3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1.完整性。学校或学院要求归档的课程教学资料，均须及时存档备查；各项资料中应该填写的信息，均须填写完整。</w:t>
      </w:r>
    </w:p>
    <w:p w:rsidR="002D26A3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2.准确性。各项信息填写准确无误，资料中的相关数据统计正确，资料的时序符合规范。学院、专业、课程等名称使用规范，不得随意更改或使用简称。</w:t>
      </w:r>
    </w:p>
    <w:p w:rsidR="002D26A3" w:rsidRPr="00CC7659" w:rsidRDefault="002D26A3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3.原始性。所有课程教学资料均要保持其原始性，一旦形成并归档，不得随意更改或置换。</w:t>
      </w:r>
    </w:p>
    <w:p w:rsidR="00972431" w:rsidRPr="00CC7659" w:rsidRDefault="00972431" w:rsidP="00CC7659">
      <w:pPr>
        <w:spacing w:line="360" w:lineRule="auto"/>
        <w:ind w:firstLineChars="196" w:firstLine="472"/>
        <w:rPr>
          <w:rFonts w:asciiTheme="minorEastAsia" w:hAnsiTheme="minorEastAsia" w:cs="宋体"/>
          <w:b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二、资料存档类别</w:t>
      </w:r>
    </w:p>
    <w:p w:rsidR="00972431" w:rsidRPr="00CC7659" w:rsidRDefault="00101F4D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存档资料包括培养方案、教学大纲和教学基本资料，其中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教学基本资料主要包括课程教学资料、实验教学资料、实习(实训)教学材料、课程设计教学材料、毕业设计教学材料</w:t>
      </w:r>
      <w:r w:rsidR="00CC7659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五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个类别。</w:t>
      </w:r>
    </w:p>
    <w:p w:rsidR="00972431" w:rsidRPr="00CC7659" w:rsidRDefault="00101F4D" w:rsidP="00CC7659">
      <w:pPr>
        <w:spacing w:line="360" w:lineRule="auto"/>
        <w:ind w:firstLineChars="196" w:firstLine="472"/>
        <w:rPr>
          <w:rFonts w:asciiTheme="minorEastAsia" w:hAnsiTheme="minorEastAsia" w:cs="宋体"/>
          <w:b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三</w:t>
      </w:r>
      <w:r w:rsidR="00972431"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、存档期限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保存期限一般至学生毕业后</w:t>
      </w:r>
      <w:r w:rsidR="00101F4D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三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年，已过保存期限的教学资料由学院统一处理。</w:t>
      </w:r>
    </w:p>
    <w:p w:rsidR="00972431" w:rsidRPr="00CC7659" w:rsidRDefault="00101F4D" w:rsidP="00CC7659">
      <w:pPr>
        <w:spacing w:line="360" w:lineRule="auto"/>
        <w:ind w:firstLineChars="196" w:firstLine="472"/>
        <w:rPr>
          <w:rFonts w:asciiTheme="minorEastAsia" w:hAnsiTheme="minorEastAsia" w:cs="宋体"/>
          <w:b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四</w:t>
      </w:r>
      <w:r w:rsidR="00972431"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、存档要求</w:t>
      </w:r>
    </w:p>
    <w:p w:rsidR="00CC7659" w:rsidRPr="00CC7659" w:rsidRDefault="00101F4D" w:rsidP="00CC7659">
      <w:pPr>
        <w:spacing w:line="360" w:lineRule="auto"/>
        <w:ind w:firstLine="60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B659C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1.</w:t>
      </w:r>
      <w:r w:rsidRPr="00CC7659">
        <w:rPr>
          <w:rFonts w:asciiTheme="minorEastAsia" w:hAnsiTheme="minorEastAsia" w:hint="eastAsia"/>
          <w:sz w:val="24"/>
          <w:szCs w:val="24"/>
        </w:rPr>
        <w:t xml:space="preserve"> </w:t>
      </w:r>
      <w:r w:rsidR="00CC7659" w:rsidRPr="00CC7659">
        <w:rPr>
          <w:rFonts w:asciiTheme="minorEastAsia" w:hAnsiTheme="minorEastAsia" w:hint="eastAsia"/>
          <w:sz w:val="24"/>
          <w:szCs w:val="24"/>
        </w:rPr>
        <w:t>纸质与电子的培养方案、</w:t>
      </w:r>
      <w:r w:rsidR="00CC7659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教学大纲由学院、专业系统一存档，电子</w:t>
      </w:r>
      <w:r w:rsidR="00CC7659" w:rsidRPr="00CC7659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版的培养方案</w:t>
      </w:r>
      <w:r w:rsidR="00CC7659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="00CC7659" w:rsidRPr="00CC7659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教学大纲必须</w:t>
      </w:r>
      <w:r w:rsidR="00CC7659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分年级、分专业在二级学院网站主页上登出。各专业负责按年级编印课程教学大纲合订本，合订本中应涵盖本专业培养方案的所有课程。</w:t>
      </w:r>
    </w:p>
    <w:p w:rsidR="00CC7659" w:rsidRPr="00CC7659" w:rsidRDefault="00CC7659" w:rsidP="00CC7659">
      <w:pPr>
        <w:spacing w:line="360" w:lineRule="auto"/>
        <w:jc w:val="left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每个专业教学大纲合订本需印5套，其中1套送交教务处，1套送交学校档案馆存档，</w:t>
      </w:r>
      <w:r w:rsidRPr="00CC7659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2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套</w:t>
      </w:r>
      <w:r w:rsidRPr="00CC7659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交学院，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1套由系部留存。</w:t>
      </w:r>
    </w:p>
    <w:p w:rsidR="00DB17F6" w:rsidRDefault="00CC7659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 xml:space="preserve">2. </w:t>
      </w:r>
      <w:r w:rsidR="00101F4D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讲稿</w:t>
      </w:r>
      <w:r w:rsidR="00101F4D" w:rsidRPr="00CC7659">
        <w:rPr>
          <w:rFonts w:asciiTheme="minorEastAsia" w:hAnsiTheme="minorEastAsia" w:hint="eastAsia"/>
          <w:sz w:val="24"/>
          <w:szCs w:val="24"/>
        </w:rPr>
        <w:t>和教案由教师留存备查</w:t>
      </w:r>
      <w:r w:rsidR="00DB17F6">
        <w:rPr>
          <w:rFonts w:asciiTheme="minorEastAsia" w:hAnsiTheme="minorEastAsia" w:hint="eastAsia"/>
          <w:sz w:val="24"/>
          <w:szCs w:val="24"/>
        </w:rPr>
        <w:t>，</w:t>
      </w:r>
      <w:r w:rsidR="00DB17F6" w:rsidRPr="00DB17F6">
        <w:rPr>
          <w:rFonts w:asciiTheme="minorEastAsia" w:hAnsiTheme="minorEastAsia" w:hint="eastAsia"/>
          <w:sz w:val="24"/>
          <w:szCs w:val="24"/>
        </w:rPr>
        <w:t>可以是纸质形式，也可以是电子形式。</w:t>
      </w:r>
    </w:p>
    <w:p w:rsidR="00101F4D" w:rsidRPr="00CC7659" w:rsidRDefault="00DB17F6" w:rsidP="00CC765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3. </w:t>
      </w:r>
      <w:r w:rsidR="00101F4D" w:rsidRPr="00CC7659">
        <w:rPr>
          <w:rFonts w:asciiTheme="minorEastAsia" w:hAnsiTheme="minorEastAsia" w:hint="eastAsia"/>
          <w:sz w:val="24"/>
          <w:szCs w:val="24"/>
        </w:rPr>
        <w:t>档案袋封面目录列出的教学资料均要归档。学生作业</w:t>
      </w:r>
      <w:r w:rsidR="00904A82" w:rsidRPr="00CC7659">
        <w:rPr>
          <w:rFonts w:asciiTheme="minorEastAsia" w:hAnsiTheme="minorEastAsia" w:hint="eastAsia"/>
          <w:sz w:val="24"/>
          <w:szCs w:val="24"/>
        </w:rPr>
        <w:t>每门课程</w:t>
      </w:r>
      <w:r w:rsidR="008A0E1D">
        <w:rPr>
          <w:rFonts w:asciiTheme="minorEastAsia" w:hAnsiTheme="minorEastAsia" w:hint="eastAsia"/>
          <w:sz w:val="24"/>
          <w:szCs w:val="24"/>
        </w:rPr>
        <w:t>贴好封面</w:t>
      </w:r>
      <w:r w:rsidR="008A0E1D">
        <w:rPr>
          <w:rFonts w:asciiTheme="minorEastAsia" w:hAnsiTheme="minorEastAsia"/>
          <w:sz w:val="24"/>
          <w:szCs w:val="24"/>
        </w:rPr>
        <w:t>全部</w:t>
      </w:r>
      <w:r w:rsidR="00101F4D" w:rsidRPr="00CC7659">
        <w:rPr>
          <w:rFonts w:asciiTheme="minorEastAsia" w:hAnsiTheme="minorEastAsia" w:hint="eastAsia"/>
          <w:sz w:val="24"/>
          <w:szCs w:val="24"/>
        </w:rPr>
        <w:t>由学院统一存档。</w:t>
      </w:r>
    </w:p>
    <w:p w:rsidR="00972431" w:rsidRPr="00CC7659" w:rsidRDefault="008A0E1D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4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.教学</w:t>
      </w:r>
      <w:r w:rsidR="00101F4D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基本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资料由专业系统一收缴，组织人员进行审核，并在资料盒（袋）上签字后交学院集中存放。</w:t>
      </w:r>
    </w:p>
    <w:p w:rsidR="00972431" w:rsidRPr="00CC7659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5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.教学资料应放入学校规定的资料盒（袋），一门课程的教学资料使用一个资料盒（袋），当资料较多时，可以使用多个资料盒（袋），但必须注明共几盒（袋）和第几盒（袋）。</w:t>
      </w:r>
    </w:p>
    <w:p w:rsidR="00972431" w:rsidRPr="00CC7659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lastRenderedPageBreak/>
        <w:t>6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.资料盒（袋）应注明“存档号”（即存档地址），当不同专业班级合班时，</w:t>
      </w:r>
      <w:r w:rsidR="004B5C5B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可放入同一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资料盒（袋），存档号相同时按存档号进行编号。</w:t>
      </w:r>
    </w:p>
    <w:p w:rsidR="00972431" w:rsidRPr="00154DEE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7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课程设计原件、实习报告原件（除放入资料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袋外的</w:t>
      </w:r>
      <w:r w:rsidR="008A0E1D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6份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</w:t>
      </w:r>
      <w:r w:rsidR="0067077D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及学生实验报告全部贴好</w:t>
      </w:r>
      <w:r w:rsidR="0067077D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封面交学院统一归档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。</w:t>
      </w:r>
    </w:p>
    <w:p w:rsidR="00972431" w:rsidRPr="00154DEE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8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.学生课程设计作品、毕业设计作品等由</w:t>
      </w:r>
      <w:r w:rsidR="00690B65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任课教师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保存。</w:t>
      </w:r>
    </w:p>
    <w:p w:rsidR="00972431" w:rsidRPr="00154DEE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9</w:t>
      </w:r>
      <w:r w:rsidR="00972431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.课程教学资料根据资料盒（袋）规定的内容进行存档，其他资料的存档内容如下：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(1) 课程教学资料:课程教学任务书、课程教学进度表、平时成绩登记表、课程或实践成绩登记表、教学小结表</w:t>
      </w:r>
      <w:r w:rsidR="008A0E1D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（从教务管理系统直接导出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，工程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认证专业用达成度</w:t>
      </w:r>
      <w:r w:rsid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评价表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代替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此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小结表</w:t>
      </w:r>
      <w:r w:rsidR="008A0E1D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</w:t>
      </w:r>
      <w:r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="008A0E1D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课程试卷分析表（从教务管理系统直接导出填写）、</w:t>
      </w:r>
      <w:r w:rsidR="003D3A94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试题答案（评分标准）、期考试卷（含</w:t>
      </w:r>
      <w:r w:rsidR="003D3A94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封面</w:t>
      </w:r>
      <w:r w:rsidR="003D3A94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</w:t>
      </w:r>
      <w:r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="003D3A94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补考</w:t>
      </w:r>
      <w:r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试卷（</w:t>
      </w:r>
      <w:r w:rsidR="003D3A94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含</w:t>
      </w:r>
      <w:r w:rsidR="003D3A94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封面</w:t>
      </w:r>
      <w:r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补考成绩登记表、补考试题答案（评分标准）、课内实验任务书</w:t>
      </w:r>
      <w:r w:rsidR="00551AA5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="00551AA5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课内实验成绩登记表</w:t>
      </w:r>
      <w:r w:rsidR="003D3A94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="0093088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6</w:t>
      </w:r>
      <w:r w:rsidR="00930881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本作业</w:t>
      </w:r>
      <w:r w:rsidR="0093088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（其他另外存档）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。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（2）课程设计：课程教学任务书、教学进度表、课程设计任务书、平时成绩登记表、成绩登记表、教学小结</w:t>
      </w:r>
      <w:r w:rsidR="008A0E1D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表（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从教务管理系统直接导出，工程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认证专业用达成度</w:t>
      </w:r>
      <w:r w:rsid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评价表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代替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此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小结表</w:t>
      </w:r>
      <w:r w:rsidR="008A0E1D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</w:t>
      </w:r>
      <w:r w:rsidR="008A0E1D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成绩评定标准、光盘（若有）、6份课程设计原件</w:t>
      </w:r>
      <w:r w:rsidR="00690B65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（其他另外存档）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、分组情况说明、其他教学改革需要的说明材料等。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（3）校内实习（综合实验、综合实训、综合实践）：任务书、进度表、平时成绩登记表、成绩登记表、教学小结表</w:t>
      </w:r>
      <w:r w:rsidR="008A0E1D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从教务管理系统直接导出，工程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认证专业用达成度</w:t>
      </w:r>
      <w:r w:rsid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评价表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代替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此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小结表</w:t>
      </w:r>
      <w:r w:rsidR="008A0E1D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</w:t>
      </w:r>
      <w:r w:rsidR="008A0E1D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成绩评定标准、</w:t>
      </w:r>
      <w:r w:rsidR="00154DEE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光盘（若有）、6份实习（实践）报告原件（其他另外存档）、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其他教学改革需要的说明材料等。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（4）校外实习：任务书、实习执行计划、平时成绩登记表、校外实习报告或日志、成绩登记表、教学小结表</w:t>
      </w:r>
      <w:r w:rsidR="008A0E1D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从教务管理系统直接导出，工程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认证专业用达成度</w:t>
      </w:r>
      <w:r w:rsid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评价表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代替</w:t>
      </w:r>
      <w:r w:rsidR="00154DEE" w:rsidRPr="00154DEE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此</w:t>
      </w:r>
      <w:r w:rsidR="00154DEE" w:rsidRPr="00154DEE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小结表</w:t>
      </w:r>
      <w:r w:rsidR="008A0E1D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）</w:t>
      </w:r>
      <w:r w:rsidR="008A0E1D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成绩评定标准、光盘（若有）、其他教学改革需要的说明材料等。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（5）毕业设计：选题申报表、任务书、开题报告、毕业设计说明书、中期检查表、指导教师评阅意见表、评阅教师意见表、答辩情况记录表、</w:t>
      </w:r>
      <w:r w:rsidR="00551AA5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综合</w:t>
      </w:r>
      <w:r w:rsidR="00551AA5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成绩评定表、</w:t>
      </w:r>
      <w:r w:rsidR="00FB0B9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双周</w:t>
      </w:r>
      <w:r w:rsidR="00FB0B99"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报册、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论文相似度检测报告、</w:t>
      </w:r>
      <w:r w:rsidR="00A336BE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外文阅读与翻译、</w:t>
      </w: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必要的图纸、资料和照片、文献综述（如有）、其他。</w:t>
      </w:r>
    </w:p>
    <w:p w:rsidR="00972431" w:rsidRPr="00CC7659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10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.重修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（1）重修的所有教学资料不放入课程资料盒（袋），由教务办收齐后存档，每学期为一个资料盒。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lastRenderedPageBreak/>
        <w:t>（2）存档清单：重修试卷、成绩评定标准、成绩登记表</w:t>
      </w:r>
    </w:p>
    <w:p w:rsidR="00972431" w:rsidRPr="00CC7659" w:rsidRDefault="00A336BE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sz w:val="24"/>
          <w:szCs w:val="24"/>
          <w:bdr w:val="none" w:sz="0" w:space="0" w:color="auto" w:frame="1"/>
        </w:rPr>
        <w:t>11</w:t>
      </w:r>
      <w:r w:rsidR="00972431"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.资料盒（袋）内外所有资料信息必须保证正确无误，各类表格签字必须齐全。</w:t>
      </w:r>
    </w:p>
    <w:p w:rsidR="00972431" w:rsidRPr="00CC7659" w:rsidRDefault="006524A7" w:rsidP="00CC7659">
      <w:pPr>
        <w:spacing w:line="360" w:lineRule="auto"/>
        <w:ind w:firstLineChars="196" w:firstLine="472"/>
        <w:rPr>
          <w:rFonts w:asciiTheme="minorEastAsia" w:hAnsiTheme="minorEastAsia" w:cs="宋体"/>
          <w:b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五</w:t>
      </w:r>
      <w:r w:rsidR="00972431"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、</w:t>
      </w:r>
      <w:r w:rsidR="009D3274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归档</w:t>
      </w:r>
      <w:r w:rsidR="00972431" w:rsidRPr="00CC7659">
        <w:rPr>
          <w:rFonts w:asciiTheme="minorEastAsia" w:hAnsiTheme="minorEastAsia" w:cs="宋体" w:hint="eastAsia"/>
          <w:b/>
          <w:sz w:val="24"/>
          <w:szCs w:val="24"/>
          <w:bdr w:val="none" w:sz="0" w:space="0" w:color="auto" w:frame="1"/>
        </w:rPr>
        <w:t>时间</w:t>
      </w:r>
    </w:p>
    <w:p w:rsidR="00972431" w:rsidRPr="00CC7659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1.所有教学资料盒（袋）必须在该学期结束后一周内完成，并交专业系审核合格。</w:t>
      </w:r>
    </w:p>
    <w:p w:rsidR="00972431" w:rsidRDefault="00972431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  <w:r w:rsidRPr="00CC7659"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  <w:t>2.所有教学资料盒（袋）必须在第二学期第四周之前交学院集中存档，如有特殊原因不能及时上交，须由教师本人提出申请，专业系签字后报学院审批。</w:t>
      </w:r>
    </w:p>
    <w:p w:rsidR="006524A7" w:rsidRPr="00CC7659" w:rsidRDefault="006524A7" w:rsidP="006524A7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CC7659">
        <w:rPr>
          <w:rFonts w:asciiTheme="minorEastAsia" w:hAnsiTheme="minorEastAsia" w:hint="eastAsia"/>
          <w:b/>
          <w:sz w:val="24"/>
          <w:szCs w:val="24"/>
        </w:rPr>
        <w:t>六、相关说明</w:t>
      </w:r>
    </w:p>
    <w:p w:rsidR="006524A7" w:rsidRPr="00CC7659" w:rsidRDefault="006524A7" w:rsidP="006524A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1.学校、学院检查评估中发现的问题，如能整改应及时更正；如无法整改，档案袋内附相应的“情况说明”。</w:t>
      </w:r>
    </w:p>
    <w:p w:rsidR="006524A7" w:rsidRPr="00CC7659" w:rsidRDefault="006524A7" w:rsidP="006524A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2.任课教师必须对课程教学资料的完整性、准确性负责，课程结束后应及时整理归档。学院、系（部）负责人对相关资料要认真审核、严格把关，发现问题及时纠正。管理人员应做好课程资料档案接收登记工作，并妥善保管。如发生课程资料档案不规范、丢失或损坏等问题，将视情节轻重，追究有关人员的相应责任，给予通报批评或教学事故处理。</w:t>
      </w:r>
    </w:p>
    <w:p w:rsidR="006524A7" w:rsidRDefault="006524A7" w:rsidP="006524A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3.本细则自公布之日起执行，原规定与本细则不一致的地方，以本细则为准。</w:t>
      </w:r>
    </w:p>
    <w:p w:rsidR="006524A7" w:rsidRDefault="006524A7" w:rsidP="006524A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524A7" w:rsidRDefault="006524A7" w:rsidP="006524A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524A7" w:rsidRPr="00CC7659" w:rsidRDefault="006524A7" w:rsidP="006524A7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电气</w:t>
      </w:r>
      <w:r>
        <w:rPr>
          <w:rFonts w:asciiTheme="minorEastAsia" w:hAnsiTheme="minorEastAsia"/>
          <w:sz w:val="24"/>
          <w:szCs w:val="24"/>
        </w:rPr>
        <w:t>信息工程学院</w:t>
      </w:r>
    </w:p>
    <w:p w:rsidR="006524A7" w:rsidRDefault="006524A7" w:rsidP="006524A7">
      <w:pPr>
        <w:spacing w:line="360" w:lineRule="auto"/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 w:rsidRPr="00CC7659">
        <w:rPr>
          <w:rFonts w:asciiTheme="minorEastAsia" w:hAnsiTheme="minorEastAsia" w:hint="eastAsia"/>
          <w:sz w:val="24"/>
          <w:szCs w:val="24"/>
        </w:rPr>
        <w:t>二0一</w:t>
      </w:r>
      <w:r>
        <w:rPr>
          <w:rFonts w:asciiTheme="minorEastAsia" w:hAnsiTheme="minorEastAsia" w:hint="eastAsia"/>
          <w:sz w:val="24"/>
          <w:szCs w:val="24"/>
        </w:rPr>
        <w:t>九</w:t>
      </w:r>
      <w:r w:rsidRPr="00CC765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九</w:t>
      </w:r>
      <w:r w:rsidRPr="00CC7659">
        <w:rPr>
          <w:rFonts w:asciiTheme="minorEastAsia" w:hAnsiTheme="minorEastAsia" w:hint="eastAsia"/>
          <w:sz w:val="24"/>
          <w:szCs w:val="24"/>
        </w:rPr>
        <w:t>月</w:t>
      </w:r>
    </w:p>
    <w:p w:rsidR="006524A7" w:rsidRP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6524A7" w:rsidRDefault="006524A7" w:rsidP="00CC7659">
      <w:pPr>
        <w:spacing w:line="360" w:lineRule="auto"/>
        <w:ind w:firstLineChars="196" w:firstLine="470"/>
        <w:rPr>
          <w:rFonts w:asciiTheme="minorEastAsia" w:hAnsiTheme="minorEastAsia" w:cs="宋体"/>
          <w:sz w:val="24"/>
          <w:szCs w:val="24"/>
          <w:bdr w:val="none" w:sz="0" w:space="0" w:color="auto" w:frame="1"/>
        </w:rPr>
      </w:pPr>
    </w:p>
    <w:p w:rsidR="00503E1B" w:rsidRDefault="00503E1B" w:rsidP="00E005E2">
      <w:pPr>
        <w:spacing w:line="360" w:lineRule="auto"/>
        <w:rPr>
          <w:rFonts w:asciiTheme="minorEastAsia" w:hAnsiTheme="minorEastAsia" w:cs="宋体" w:hint="eastAsia"/>
          <w:sz w:val="24"/>
          <w:szCs w:val="24"/>
          <w:bdr w:val="none" w:sz="0" w:space="0" w:color="auto" w:frame="1"/>
        </w:rPr>
      </w:pPr>
      <w:bookmarkStart w:id="0" w:name="_GoBack"/>
      <w:bookmarkEnd w:id="0"/>
    </w:p>
    <w:sectPr w:rsidR="00503E1B" w:rsidSect="00886157">
      <w:pgSz w:w="11906" w:h="16838"/>
      <w:pgMar w:top="567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6A" w:rsidRDefault="0057226A" w:rsidP="00F91598">
      <w:r>
        <w:separator/>
      </w:r>
    </w:p>
  </w:endnote>
  <w:endnote w:type="continuationSeparator" w:id="0">
    <w:p w:rsidR="0057226A" w:rsidRDefault="0057226A" w:rsidP="00F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6A" w:rsidRDefault="0057226A" w:rsidP="00F91598">
      <w:r>
        <w:separator/>
      </w:r>
    </w:p>
  </w:footnote>
  <w:footnote w:type="continuationSeparator" w:id="0">
    <w:p w:rsidR="0057226A" w:rsidRDefault="0057226A" w:rsidP="00F9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81E"/>
    <w:multiLevelType w:val="hybridMultilevel"/>
    <w:tmpl w:val="C5A8304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246D2"/>
    <w:multiLevelType w:val="hybridMultilevel"/>
    <w:tmpl w:val="78D05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107214"/>
    <w:multiLevelType w:val="hybridMultilevel"/>
    <w:tmpl w:val="C52810DE"/>
    <w:lvl w:ilvl="0" w:tplc="92FC7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5B7E37"/>
    <w:multiLevelType w:val="hybridMultilevel"/>
    <w:tmpl w:val="A760C2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8C563C"/>
    <w:multiLevelType w:val="hybridMultilevel"/>
    <w:tmpl w:val="13E212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AD2E92"/>
    <w:multiLevelType w:val="hybridMultilevel"/>
    <w:tmpl w:val="C41E391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212F4450"/>
    <w:multiLevelType w:val="hybridMultilevel"/>
    <w:tmpl w:val="CAA8323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5B8043D"/>
    <w:multiLevelType w:val="hybridMultilevel"/>
    <w:tmpl w:val="93EC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DC4209"/>
    <w:multiLevelType w:val="hybridMultilevel"/>
    <w:tmpl w:val="22627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CB22C2"/>
    <w:multiLevelType w:val="hybridMultilevel"/>
    <w:tmpl w:val="450E79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0B34D2"/>
    <w:multiLevelType w:val="hybridMultilevel"/>
    <w:tmpl w:val="26FE3548"/>
    <w:lvl w:ilvl="0" w:tplc="1D1AE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4BC21EC7"/>
    <w:multiLevelType w:val="hybridMultilevel"/>
    <w:tmpl w:val="BCFE118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CBA2F02"/>
    <w:multiLevelType w:val="hybridMultilevel"/>
    <w:tmpl w:val="578CEA3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CD67719"/>
    <w:multiLevelType w:val="hybridMultilevel"/>
    <w:tmpl w:val="AD3077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FD113A7"/>
    <w:multiLevelType w:val="hybridMultilevel"/>
    <w:tmpl w:val="21D2D02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640801"/>
    <w:multiLevelType w:val="hybridMultilevel"/>
    <w:tmpl w:val="65CCCC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F45C60"/>
    <w:multiLevelType w:val="hybridMultilevel"/>
    <w:tmpl w:val="1BB654E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7ABC4BB6"/>
    <w:multiLevelType w:val="hybridMultilevel"/>
    <w:tmpl w:val="AC4429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2E1815"/>
    <w:multiLevelType w:val="hybridMultilevel"/>
    <w:tmpl w:val="4BBE3AAE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13"/>
  </w:num>
  <w:num w:numId="15">
    <w:abstractNumId w:val="0"/>
  </w:num>
  <w:num w:numId="16">
    <w:abstractNumId w:val="14"/>
  </w:num>
  <w:num w:numId="17">
    <w:abstractNumId w:val="18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598"/>
    <w:rsid w:val="00011C9B"/>
    <w:rsid w:val="00041CAD"/>
    <w:rsid w:val="00071320"/>
    <w:rsid w:val="00082E7F"/>
    <w:rsid w:val="00090649"/>
    <w:rsid w:val="000A75E5"/>
    <w:rsid w:val="000B33CD"/>
    <w:rsid w:val="000C5495"/>
    <w:rsid w:val="000E1C82"/>
    <w:rsid w:val="000F7B06"/>
    <w:rsid w:val="00101F4D"/>
    <w:rsid w:val="00132660"/>
    <w:rsid w:val="00134240"/>
    <w:rsid w:val="00143D05"/>
    <w:rsid w:val="001470DD"/>
    <w:rsid w:val="00154DEE"/>
    <w:rsid w:val="00173ABB"/>
    <w:rsid w:val="00175F24"/>
    <w:rsid w:val="001B5A88"/>
    <w:rsid w:val="001B676A"/>
    <w:rsid w:val="001E421D"/>
    <w:rsid w:val="00252AF0"/>
    <w:rsid w:val="00257FD6"/>
    <w:rsid w:val="00276019"/>
    <w:rsid w:val="0028298E"/>
    <w:rsid w:val="002A2E4F"/>
    <w:rsid w:val="002B536F"/>
    <w:rsid w:val="002C0DA4"/>
    <w:rsid w:val="002C1479"/>
    <w:rsid w:val="002C5E4A"/>
    <w:rsid w:val="002D26A3"/>
    <w:rsid w:val="00304F30"/>
    <w:rsid w:val="003064CE"/>
    <w:rsid w:val="00326D13"/>
    <w:rsid w:val="00332E81"/>
    <w:rsid w:val="003721FB"/>
    <w:rsid w:val="00392915"/>
    <w:rsid w:val="003A5FAA"/>
    <w:rsid w:val="003D3A94"/>
    <w:rsid w:val="003D5993"/>
    <w:rsid w:val="00411D55"/>
    <w:rsid w:val="00415BE1"/>
    <w:rsid w:val="004370D8"/>
    <w:rsid w:val="0045351B"/>
    <w:rsid w:val="00463113"/>
    <w:rsid w:val="00495232"/>
    <w:rsid w:val="004B5C5B"/>
    <w:rsid w:val="004D1B6C"/>
    <w:rsid w:val="00503E1B"/>
    <w:rsid w:val="00515B0F"/>
    <w:rsid w:val="005164A6"/>
    <w:rsid w:val="00541B7F"/>
    <w:rsid w:val="00542DCC"/>
    <w:rsid w:val="00551AA5"/>
    <w:rsid w:val="00554625"/>
    <w:rsid w:val="005600EF"/>
    <w:rsid w:val="0057226A"/>
    <w:rsid w:val="005B5C76"/>
    <w:rsid w:val="005B5C80"/>
    <w:rsid w:val="005C57C3"/>
    <w:rsid w:val="005D6FA5"/>
    <w:rsid w:val="005E49B9"/>
    <w:rsid w:val="005F18C7"/>
    <w:rsid w:val="005F1B68"/>
    <w:rsid w:val="006518A5"/>
    <w:rsid w:val="006524A7"/>
    <w:rsid w:val="00665647"/>
    <w:rsid w:val="0067077D"/>
    <w:rsid w:val="00690B65"/>
    <w:rsid w:val="006A3C6D"/>
    <w:rsid w:val="006E57F4"/>
    <w:rsid w:val="0073628D"/>
    <w:rsid w:val="0074262F"/>
    <w:rsid w:val="00744C85"/>
    <w:rsid w:val="0074555D"/>
    <w:rsid w:val="00750FF3"/>
    <w:rsid w:val="00762434"/>
    <w:rsid w:val="00786BD5"/>
    <w:rsid w:val="00786BFF"/>
    <w:rsid w:val="007D7487"/>
    <w:rsid w:val="00843E79"/>
    <w:rsid w:val="00853627"/>
    <w:rsid w:val="008668BC"/>
    <w:rsid w:val="00870323"/>
    <w:rsid w:val="00882463"/>
    <w:rsid w:val="00886157"/>
    <w:rsid w:val="00891CF7"/>
    <w:rsid w:val="008A0E1D"/>
    <w:rsid w:val="008A3F04"/>
    <w:rsid w:val="008A53A1"/>
    <w:rsid w:val="008A593B"/>
    <w:rsid w:val="008F2F78"/>
    <w:rsid w:val="008F591F"/>
    <w:rsid w:val="00904A82"/>
    <w:rsid w:val="00912622"/>
    <w:rsid w:val="009220A6"/>
    <w:rsid w:val="00930881"/>
    <w:rsid w:val="00935EAA"/>
    <w:rsid w:val="00944D6C"/>
    <w:rsid w:val="009608ED"/>
    <w:rsid w:val="00972431"/>
    <w:rsid w:val="009806FF"/>
    <w:rsid w:val="009B1144"/>
    <w:rsid w:val="009D05B1"/>
    <w:rsid w:val="009D3274"/>
    <w:rsid w:val="009E16E8"/>
    <w:rsid w:val="00A16D95"/>
    <w:rsid w:val="00A336BE"/>
    <w:rsid w:val="00A3721E"/>
    <w:rsid w:val="00A46034"/>
    <w:rsid w:val="00A81570"/>
    <w:rsid w:val="00AB3FA1"/>
    <w:rsid w:val="00B24576"/>
    <w:rsid w:val="00B43A95"/>
    <w:rsid w:val="00B4528D"/>
    <w:rsid w:val="00B5517F"/>
    <w:rsid w:val="00B80BFE"/>
    <w:rsid w:val="00B8544A"/>
    <w:rsid w:val="00B871B9"/>
    <w:rsid w:val="00B97FCD"/>
    <w:rsid w:val="00BC30D9"/>
    <w:rsid w:val="00C26E2B"/>
    <w:rsid w:val="00C32552"/>
    <w:rsid w:val="00C47917"/>
    <w:rsid w:val="00C6057E"/>
    <w:rsid w:val="00C746D5"/>
    <w:rsid w:val="00C91A36"/>
    <w:rsid w:val="00C91F45"/>
    <w:rsid w:val="00C960D1"/>
    <w:rsid w:val="00C96F3A"/>
    <w:rsid w:val="00CA31E3"/>
    <w:rsid w:val="00CB659C"/>
    <w:rsid w:val="00CC7659"/>
    <w:rsid w:val="00CE27ED"/>
    <w:rsid w:val="00CE3BA1"/>
    <w:rsid w:val="00CE7A0C"/>
    <w:rsid w:val="00D35090"/>
    <w:rsid w:val="00D3715F"/>
    <w:rsid w:val="00D63B05"/>
    <w:rsid w:val="00D735E4"/>
    <w:rsid w:val="00DB17F6"/>
    <w:rsid w:val="00DD0F95"/>
    <w:rsid w:val="00DD3640"/>
    <w:rsid w:val="00E005E2"/>
    <w:rsid w:val="00E052DE"/>
    <w:rsid w:val="00E2313D"/>
    <w:rsid w:val="00E6019E"/>
    <w:rsid w:val="00E76449"/>
    <w:rsid w:val="00E9213A"/>
    <w:rsid w:val="00EA72F9"/>
    <w:rsid w:val="00ED422C"/>
    <w:rsid w:val="00EE789B"/>
    <w:rsid w:val="00F254EC"/>
    <w:rsid w:val="00F365A9"/>
    <w:rsid w:val="00F43735"/>
    <w:rsid w:val="00F70BBD"/>
    <w:rsid w:val="00F91598"/>
    <w:rsid w:val="00FB0B99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2A670"/>
  <w15:docId w15:val="{FECCE9E5-12F4-404C-A378-B644F39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159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1598"/>
    <w:rPr>
      <w:sz w:val="18"/>
      <w:szCs w:val="18"/>
    </w:rPr>
  </w:style>
  <w:style w:type="paragraph" w:styleId="a7">
    <w:name w:val="List Paragraph"/>
    <w:basedOn w:val="a"/>
    <w:uiPriority w:val="34"/>
    <w:qFormat/>
    <w:rsid w:val="00F9159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915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1598"/>
    <w:rPr>
      <w:sz w:val="18"/>
      <w:szCs w:val="18"/>
    </w:rPr>
  </w:style>
  <w:style w:type="paragraph" w:customStyle="1" w:styleId="Char1">
    <w:name w:val="Char1"/>
    <w:basedOn w:val="a"/>
    <w:rsid w:val="00011C9B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character" w:styleId="aa">
    <w:name w:val="Hyperlink"/>
    <w:basedOn w:val="a0"/>
    <w:uiPriority w:val="99"/>
    <w:semiHidden/>
    <w:unhideWhenUsed/>
    <w:rsid w:val="00011C9B"/>
    <w:rPr>
      <w:strike w:val="0"/>
      <w:dstrike w:val="0"/>
      <w:color w:val="262626"/>
      <w:sz w:val="18"/>
      <w:szCs w:val="18"/>
      <w:u w:val="none"/>
      <w:effect w:val="none"/>
    </w:rPr>
  </w:style>
  <w:style w:type="table" w:styleId="ab">
    <w:name w:val="Table Grid"/>
    <w:basedOn w:val="a1"/>
    <w:uiPriority w:val="59"/>
    <w:rsid w:val="005D6F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title">
    <w:name w:val="article_title"/>
    <w:basedOn w:val="a0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一一</cp:lastModifiedBy>
  <cp:revision>22</cp:revision>
  <cp:lastPrinted>2016-06-18T01:18:00Z</cp:lastPrinted>
  <dcterms:created xsi:type="dcterms:W3CDTF">2017-02-22T01:58:00Z</dcterms:created>
  <dcterms:modified xsi:type="dcterms:W3CDTF">2019-12-24T07:50:00Z</dcterms:modified>
</cp:coreProperties>
</file>